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73" w:rsidRDefault="00326D73" w:rsidP="00326D7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</w:pPr>
      <w:r w:rsidRPr="00326D73"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  <w:t>SEMINAR NAȚIONAL ETWINNING 2024</w:t>
      </w:r>
    </w:p>
    <w:p w:rsidR="00326D73" w:rsidRPr="00326D73" w:rsidRDefault="00326D73" w:rsidP="00326D7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</w:pPr>
    </w:p>
    <w:p w:rsidR="00326D73" w:rsidRPr="00326D73" w:rsidRDefault="00326D73" w:rsidP="0038720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</w:pPr>
      <w:r w:rsidRPr="00326D73"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  <w:t xml:space="preserve">În perioada 10.05-12.05 2024, s-a desfășurat la București primul seminar național </w:t>
      </w:r>
      <w:proofErr w:type="spellStart"/>
      <w:r w:rsidRPr="00326D73"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  <w:t>eTwinning</w:t>
      </w:r>
      <w:proofErr w:type="spellEnd"/>
      <w:r w:rsidRPr="00326D73"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  <w:t xml:space="preserve"> la care au participat și elevi, având tema ”Elevii, agenți ai schimbării”, la care au participat 50 de elevi și 25 de profesori din toata tara. Liceul Teoretic ”Coriolan Brediceanu” Lugoj a fost reprezentat de elevele </w:t>
      </w:r>
      <w:proofErr w:type="spellStart"/>
      <w:r w:rsidRPr="00326D73"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  <w:t>Hrencsar</w:t>
      </w:r>
      <w:proofErr w:type="spellEnd"/>
      <w:r w:rsidRPr="00326D73"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  <w:t xml:space="preserve"> Andreea și Olteanu Timea, însoțite de prof. Lucia Boldea.</w:t>
      </w:r>
    </w:p>
    <w:p w:rsidR="00326D73" w:rsidRPr="00326D73" w:rsidRDefault="00326D73" w:rsidP="0038720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</w:pPr>
      <w:r w:rsidRPr="00326D73"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  <w:t xml:space="preserve">În prima zi s-a discutat despre descoperirea valorilor europene în educație, bune practici în proiectele </w:t>
      </w:r>
      <w:proofErr w:type="spellStart"/>
      <w:r w:rsidRPr="00326D73"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  <w:t>eTwinning</w:t>
      </w:r>
      <w:proofErr w:type="spellEnd"/>
      <w:r w:rsidRPr="00326D73"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  <w:t xml:space="preserve">, iar în a doua parte a zilei au fost desfășurate activități de </w:t>
      </w:r>
      <w:proofErr w:type="spellStart"/>
      <w:r w:rsidRPr="00326D73"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  <w:t>Networking</w:t>
      </w:r>
      <w:proofErr w:type="spellEnd"/>
      <w:r w:rsidRPr="00326D73"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  <w:t xml:space="preserve"> și de inter cunoaștere. </w:t>
      </w:r>
    </w:p>
    <w:p w:rsidR="00326D73" w:rsidRPr="00326D73" w:rsidRDefault="00326D73" w:rsidP="0038720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</w:pPr>
      <w:r w:rsidRPr="00326D73"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  <w:t xml:space="preserve">În a doua zi, profesorii au avut un atelier de lucru cu tema “Cum </w:t>
      </w:r>
      <w:proofErr w:type="spellStart"/>
      <w:r w:rsidRPr="00326D73"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  <w:t>co</w:t>
      </w:r>
      <w:proofErr w:type="spellEnd"/>
      <w:r w:rsidRPr="00326D73"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  <w:t xml:space="preserve">-creăm proiecte de parteneriat în triada profesor-elevi-nevoi de dezvoltare”. Elevii au luat parte la două ateliere de lucru, primul fiind “Încurajarea la dialog” cu tema diversității culturale într-un oraș fictiv. Fiecare elev a avut un statut în consiliul local al orașului, susținând un proiect pentru minorități. Al doilea atelier, intitulat “Triplu V - Valori, Voluntariat, Viziune”, a permis elevilor să descopere importanța acestora în cadrul proiectelor </w:t>
      </w:r>
      <w:proofErr w:type="spellStart"/>
      <w:r w:rsidRPr="00326D73"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  <w:t>eTwinning</w:t>
      </w:r>
      <w:proofErr w:type="spellEnd"/>
      <w:r w:rsidRPr="00326D73"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  <w:t xml:space="preserve">. </w:t>
      </w:r>
    </w:p>
    <w:p w:rsidR="00326D73" w:rsidRPr="00326D73" w:rsidRDefault="00326D73" w:rsidP="0038720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</w:pPr>
      <w:r w:rsidRPr="00326D73"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  <w:t xml:space="preserve">Cea de-a doua parte a zilei a continuat cu un atelier de lucru în care elevii și profesorii au realizat împreună un proiect </w:t>
      </w:r>
      <w:proofErr w:type="spellStart"/>
      <w:r w:rsidRPr="00326D73"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  <w:t>eTwinning</w:t>
      </w:r>
      <w:proofErr w:type="spellEnd"/>
      <w:r w:rsidRPr="00326D73"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  <w:t xml:space="preserve"> pe teme diferite: Diversitate culturală, Artă și Creativitate, S.T.E.A.M, Ecologie și mediu, Provocările lumii digitale, Starea de bine, Călătorii virtuale, Cetățenie, având ca mentori ambasadorii </w:t>
      </w:r>
      <w:proofErr w:type="spellStart"/>
      <w:r w:rsidRPr="00326D73"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  <w:t>eTwinning</w:t>
      </w:r>
      <w:proofErr w:type="spellEnd"/>
      <w:r w:rsidRPr="00326D73"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  <w:t>. Seara s-a încheiat cu o vizita la MINA (</w:t>
      </w:r>
      <w:proofErr w:type="spellStart"/>
      <w:r w:rsidRPr="00326D73"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  <w:t>Museum</w:t>
      </w:r>
      <w:proofErr w:type="spellEnd"/>
      <w:r w:rsidRPr="00326D73"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  <w:t xml:space="preserve"> of </w:t>
      </w:r>
      <w:proofErr w:type="spellStart"/>
      <w:r w:rsidRPr="00326D73"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  <w:t>Immersive</w:t>
      </w:r>
      <w:proofErr w:type="spellEnd"/>
      <w:r w:rsidRPr="00326D73"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  <w:t xml:space="preserve"> New </w:t>
      </w:r>
      <w:proofErr w:type="spellStart"/>
      <w:r w:rsidRPr="00326D73"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  <w:t>Art</w:t>
      </w:r>
      <w:proofErr w:type="spellEnd"/>
      <w:r w:rsidRPr="00326D73"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  <w:t xml:space="preserve">). </w:t>
      </w:r>
    </w:p>
    <w:p w:rsidR="00326D73" w:rsidRPr="00326D73" w:rsidRDefault="00326D73" w:rsidP="0038720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</w:pPr>
      <w:r w:rsidRPr="00326D73"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  <w:t>În cea de-a treia zi, elevii și profesorii au finalizat proiectele și le-au prezentat. La final au fost înmânate certificatele de participare.</w:t>
      </w:r>
    </w:p>
    <w:p w:rsidR="00326D73" w:rsidRPr="00326D73" w:rsidRDefault="00326D73" w:rsidP="00326D7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</w:pPr>
      <w:r w:rsidRPr="00326D73">
        <w:rPr>
          <w:rFonts w:ascii="inherit" w:eastAsia="Times New Roman" w:hAnsi="inherit" w:cs="Segoe UI Historic"/>
          <w:color w:val="080809"/>
          <w:sz w:val="23"/>
          <w:szCs w:val="23"/>
          <w:lang w:eastAsia="ro-RO"/>
        </w:rPr>
        <w:t>prof. Lucia Boldea</w:t>
      </w:r>
    </w:p>
    <w:p w:rsidR="00731C3E" w:rsidRDefault="0038720B" w:rsidP="0038720B">
      <w:pPr>
        <w:jc w:val="center"/>
      </w:pPr>
      <w:r w:rsidRPr="0038720B">
        <w:rPr>
          <w:noProof/>
          <w:lang w:eastAsia="ro-RO"/>
        </w:rPr>
        <w:drawing>
          <wp:inline distT="0" distB="0" distL="0" distR="0">
            <wp:extent cx="3130550" cy="4174067"/>
            <wp:effectExtent l="0" t="0" r="0" b="0"/>
            <wp:docPr id="1" name="Imagine 1" descr="D:\Adi\etw\etw school\agents of chang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i\etw\etw school\agents of change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183" cy="418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1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73"/>
    <w:rsid w:val="002A6DEA"/>
    <w:rsid w:val="00326D73"/>
    <w:rsid w:val="0038720B"/>
    <w:rsid w:val="0089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EA5CA-9347-471C-B7B7-03049FFD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8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80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13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92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0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0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 Microsoft</dc:creator>
  <cp:keywords/>
  <dc:description/>
  <cp:lastModifiedBy>Cont Microsoft</cp:lastModifiedBy>
  <cp:revision>2</cp:revision>
  <dcterms:created xsi:type="dcterms:W3CDTF">2025-01-27T18:35:00Z</dcterms:created>
  <dcterms:modified xsi:type="dcterms:W3CDTF">2025-01-27T21:33:00Z</dcterms:modified>
</cp:coreProperties>
</file>